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tf" ContentType="application/x-font-ttf"/>
  <Default Extension="xml" ContentType="application/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1.xml" ContentType="application/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custom-properties" Target="docProps/custom.xml"/><Relationship Id="rId2" Type="http://schemas.openxmlformats.org/officeDocument/2006/relationships/officeDocument" Target="word/document.xml"/><Relationship Id="rId1" Type="http://schemas.openxmlformats.org/package/2006/relationships/metadata/core-properties" Target="docProps/core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4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5"/>
        <w:gridCol w:w="7200"/>
        <w:gridCol w:w="4635"/>
        <w:tblGridChange w:id="0">
          <w:tblGrid>
            <w:gridCol w:w="2565"/>
            <w:gridCol w:w="7200"/>
            <w:gridCol w:w="463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3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Slide de diapositivas (Títulos)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Indicaciones</w:t>
            </w:r>
          </w:p>
        </w:tc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Título o subtítulo de la temática que se aborda</w:t>
            </w:r>
          </w:p>
          <w:p w:rsidR="00000000" w:rsidDel="00000000" w:rsidP="00000000" w:rsidRDefault="00000000" w:rsidRPr="00000000" w14:paraId="00000007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Colocar una breve descripción del tema que se aborda en el slide</w:t>
            </w:r>
          </w:p>
          <w:p w:rsidR="00000000" w:rsidDel="00000000" w:rsidP="00000000" w:rsidRDefault="00000000" w:rsidRPr="00000000" w14:paraId="0000000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Colocar el texto que va en cada diapositiva según el formato instruccional</w:t>
            </w:r>
          </w:p>
          <w:p w:rsidR="00000000" w:rsidDel="00000000" w:rsidP="00000000" w:rsidRDefault="00000000" w:rsidRPr="00000000" w14:paraId="00000009">
            <w:pPr>
              <w:widowControl w:val="0"/>
              <w:numPr>
                <w:ilvl w:val="0"/>
                <w:numId w:val="1"/>
              </w:numPr>
              <w:spacing w:after="160" w:line="240" w:lineRule="auto"/>
              <w:ind w:left="72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color w:val="434343"/>
                <w:sz w:val="20"/>
                <w:szCs w:val="20"/>
                <w:rtl w:val="0"/>
              </w:rPr>
              <w:t xml:space="preserve">Máximo 8 slide</w:t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Tipos de coberturas vegetales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Texto descriptivo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Teniendo en cuenta la leyenda nacional de coberturas de la tierra 2010, las categorías de primer nivel según metodología Corine Land Cover se definen como (IDEAM, 2009):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Título 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Texto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Imagen (obligatoria)</w:t>
            </w:r>
          </w:p>
        </w:tc>
      </w:tr>
      <w:tr>
        <w:trPr>
          <w:cantSplit w:val="0"/>
          <w:trHeight w:val="16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i w:val="1"/>
                <w:color w:val="434343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Territorios artificializados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Comprende áreas urbanas y zonas contiguas en proceso de transformación por ordenamiento territorial o cambio de uso del suelo con fines comerciales, industriales, de servicios y recreativos.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55836" cy="1233030"/>
                  <wp:effectExtent b="0" l="0" r="0" t="0"/>
                  <wp:docPr id="213386282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36" cy="12330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8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https://www.freepik.es/foto-gratis/parque-fotografia-aerea_1243892.htm#fromView=search&amp;page=1&amp;position=0&amp;uuid=4dd9688e-a87f-45e7-8195-01b0fd980099&amp;query=%C3%A1reas+urbanas+y+zonas+contiguas+en+proceso+de+transformaci%C3%B3n+por+ordenamiento+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Territorios agrícolas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Áreas dedicadas a la producción de alimentos y materias primas industriales. Incluyen cultivos, pastoreo, sistemas agroforestales, industrialización agrícola, cultivos transitorios y zonas agrícolas heterogéneas.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19213" cy="1985527"/>
                  <wp:effectExtent b="0" l="0" r="0" t="0"/>
                  <wp:docPr id="213386282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13" cy="19855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0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https://www.freepik.es/foto-gratis/vista-aerea-campos-granja_1180060.htm#fromView=search&amp;page=1&amp;position=1&amp;uuid=f6a81d0d-1cd0-4b59-a9c3-a0a1d33ec052&amp;query=Territorios+agr%C3%ADcolas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Bosques y áreas seminaturales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Incluye coberturas vegetales boscosas, arbustivas y herbáceas en distintos sustratos y altitudes. También abarca suelos desnudos, afloramientos rocosos, plantaciones forestales y vegetación secundaria o en transición.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7838" cy="1309397"/>
                  <wp:effectExtent b="0" l="0" r="0" t="0"/>
                  <wp:docPr id="213386282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838" cy="13093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hyperlink r:id="rId12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https://www.freepik.es/fotos-premium/arboles-bosque-contra-cielo_112796495.htm#fromView=search&amp;page=1&amp;position=22&amp;uuid=31dd9cb6-3eb5-4843-9fa4-a884c68b3e20&amp;query=Bosques+y+%C3%A1reas+seminaturales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Áreas húmedas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Terrenos húmedos que pueden inundarse temporalmente y estar cubiertos parcialmente por vegetación acuática. Se encuentran en bordes marinos y en el interior del continente.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52638" cy="1363786"/>
                  <wp:effectExtent b="0" l="0" r="0" t="0"/>
                  <wp:docPr id="213386282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638" cy="13637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4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https://www.freepik.es/foto-gratis/cielo-azul-reflejado-lago-plantas-arboles-forestales_7814552.htm#fromView=search&amp;page=1&amp;position=2&amp;uuid=5d0246ae-7ac6-4fe1-a1ec-955d0fbd2bc4&amp;query=%C3%81reas+h%C3%BAmedas+lagos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Superficies de agua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Cuerpos y cauces de agua permanentes, intermitentes o estacionales, tanto en el interior del continente como en zonas costeras. Incluye fondos marinos de hasta 12 metros de profundidad.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09875" cy="1866900"/>
                  <wp:effectExtent b="0" l="0" r="0" t="0"/>
                  <wp:docPr id="213386282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14"/>
                <w:szCs w:val="14"/>
              </w:rPr>
            </w:pPr>
            <w:hyperlink r:id="rId16">
              <w:r w:rsidDel="00000000" w:rsidR="00000000" w:rsidRPr="00000000">
                <w:rPr>
                  <w:color w:val="1155cc"/>
                  <w:sz w:val="14"/>
                  <w:szCs w:val="14"/>
                  <w:u w:val="single"/>
                  <w:rtl w:val="0"/>
                </w:rPr>
                <w:t xml:space="preserve">https://www.freepik.es/fotos-premium/lago-enol-refugio-montana-famosos-lagos-covadonga-asturias-espana_214019355.htm#fromView=search&amp;page=1&amp;position=16&amp;uuid=fd0c1d2f-d0a5-49ad-981e-83b8d67901de&amp;query=+lagos+</w:t>
              </w:r>
            </w:hyperlink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2D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17" w:type="default"/>
      <w:footerReference r:id="rId18" w:type="default"/>
      <w:pgSz w:h="12240" w:w="15840" w:orient="landscape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  <w:tab w:val="left" w:leader="none" w:pos="10255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-457198</wp:posOffset>
          </wp:positionH>
          <wp:positionV relativeFrom="paragraph">
            <wp:posOffset>-457197</wp:posOffset>
          </wp:positionV>
          <wp:extent cx="10128885" cy="1390650"/>
          <wp:effectExtent b="0" l="0" r="0" t="0"/>
          <wp:wrapSquare wrapText="bothSides" distB="0" distT="0" distL="114300" distR="114300"/>
          <wp:docPr id="213386282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 l="0" r="0" t="0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2133862820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FORMATO DE DISEÑO INSTRUCCIONAL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COMPONENTES WEB PARA DIAGRAMACIÓN DE CONTENIDO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2133862820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8350" cy="1426439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12263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-MX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8" Type="http://schemas.openxmlformats.org/officeDocument/2006/relationships/hyperlink" Target="https://www.freepik.es/foto-gratis/parque-fotografia-aerea_1243892.htm#fromView=search&amp;page=1&amp;position=0&amp;uuid=4dd9688e-a87f-45e7-8195-01b0fd980099&amp;query=%C3%A1reas+urbanas+y+zonas+contiguas+en+proceso+de+transformaci%C3%B3n+por+ordenamiento+" TargetMode="External"/><Relationship Id="rId3" Type="http://schemas.openxmlformats.org/officeDocument/2006/relationships/fontTable" Target="fontTable.xml"/><Relationship Id="rId21" Type="http://schemas.openxmlformats.org/officeDocument/2006/relationships/customXml" Target="../customXML/item4.xml"/><Relationship Id="rId12" Type="http://schemas.openxmlformats.org/officeDocument/2006/relationships/hyperlink" Target="https://www.freepik.es/fotos-premium/arboles-bosque-contra-cielo_112796495.htm#fromView=search&amp;page=1&amp;position=22&amp;uuid=31dd9cb6-3eb5-4843-9fa4-a884c68b3e20&amp;query=Bosques+y+%C3%A1reas+seminaturales" TargetMode="External"/><Relationship Id="rId17" Type="http://schemas.openxmlformats.org/officeDocument/2006/relationships/header" Target="header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hyperlink" Target="https://www.freepik.es/fotos-premium/lago-enol-refugio-montana-famosos-lagos-covadonga-asturias-espana_214019355.htm#fromView=search&amp;page=1&amp;position=16&amp;uuid=fd0c1d2f-d0a5-49ad-981e-83b8d67901de&amp;query=+lagos+" TargetMode="External"/><Relationship Id="rId20" Type="http://schemas.openxmlformats.org/officeDocument/2006/relationships/customXml" Target="../customXML/item3.xml"/><Relationship Id="rId11" Type="http://schemas.openxmlformats.org/officeDocument/2006/relationships/image" Target="media/image4.png"/><Relationship Id="rId1" Type="http://schemas.openxmlformats.org/officeDocument/2006/relationships/theme" Target="theme/theme1.xml"/><Relationship Id="rId6" Type="http://schemas.openxmlformats.org/officeDocument/2006/relationships/customXml" Target="../customXML/item1.xml"/><Relationship Id="rId15" Type="http://schemas.openxmlformats.org/officeDocument/2006/relationships/image" Target="media/image6.png"/><Relationship Id="rId5" Type="http://schemas.openxmlformats.org/officeDocument/2006/relationships/styles" Target="styles.xml"/><Relationship Id="rId10" Type="http://schemas.openxmlformats.org/officeDocument/2006/relationships/hyperlink" Target="https://www.freepik.es/foto-gratis/vista-aerea-campos-granja_1180060.htm#fromView=search&amp;page=1&amp;position=1&amp;uuid=f6a81d0d-1cd0-4b59-a9c3-a0a1d33ec052&amp;query=Territorios+agr%C3%ADcolas" TargetMode="External"/><Relationship Id="rId19" Type="http://schemas.openxmlformats.org/officeDocument/2006/relationships/customXml" Target="../customXML/item2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hyperlink" Target="https://www.freepik.es/foto-gratis/cielo-azul-reflejado-lago-plantas-arboles-forestales_7814552.htm#fromView=search&amp;page=1&amp;position=2&amp;uuid=5d0246ae-7ac6-4fe1-a1ec-955d0fbd2bc4&amp;query=%C3%81reas+h%C3%BAmedas+lago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XvLN2w8tG5qPEVsqlOi857jmmA==">CgMxLjAyCGguZ2pkZ3hzOAByITEwc3JGYVNwUjNQVWVzRThiV3NlZlFxeWVMcHc0Sl96bQ==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855CC250-EDB1-4277-9B5A-6E828B5CE972}"/>
</file>

<file path=customXML/itemProps3.xml><?xml version="1.0" encoding="utf-8"?>
<ds:datastoreItem xmlns:ds="http://schemas.openxmlformats.org/officeDocument/2006/customXml" ds:itemID="{F8F6E637-8B82-4E82-BEB2-CA805DA7954D}"/>
</file>

<file path=customXML/itemProps4.xml><?xml version="1.0" encoding="utf-8"?>
<ds:datastoreItem xmlns:ds="http://schemas.openxmlformats.org/officeDocument/2006/customXml" ds:itemID="{55EEBBAF-07BE-43C5-A9F4-8CE868F0FC55}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2024-10-30T00:34:00Z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